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"Информатики, математики и естественнонаучных дисциплин"</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Информатика</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к.т.н., доцент _________________ /Хвецкович Э.Б./</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«Информатики, математики и естественнонаучных дисциплин»</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к.п.н. _________________ /Лучко О.Н./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«Информатика»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«Информатика».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«Информатика»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ОПК-5</w:t>
            </w:r>
          </w:p>
          <w:p>
            <w:pPr>
              <w:jc w:val="left"/>
              <w:spacing w:after="0" w:line="240" w:lineRule="auto"/>
              <w:rPr>
                <w:sz w:val="24"/>
                <w:szCs w:val="24"/>
              </w:rPr>
            </w:pPr>
            <w:r>
              <w:rPr>
                <w:rFonts w:ascii="Times New Roman" w:hAnsi="Times New Roman" w:cs="Times New Roman"/>
                <w:b/>
                <w:color w:val="#000000"/>
                <w:sz w:val="24"/>
                <w:szCs w:val="24"/>
              </w:rPr>
              <w:t> Способен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ОПК-5.1 знать современные информационные технологии и программные средства при решении профессиональных задач</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ОПК-5.2 знать программное обеспечение: статистические данные, текстовые, графические, табличные и аналитические приложения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ОПК-5.3 уметь использовать современные информационные технологии и программные средства при решении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ОПК-5.4 уметь пользоваться программным обеспечением: статистическими данными, графическими, текстовыми, табличными и аналитическими приложениями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ОПК-5.5 уметь использовать программное обеспечение для работы с информацией (текстовые, графические, табличные и аналитические приложения, приложения для визуального представления данных) на уровне опытного пользователя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ОПК-5.6 владеть современными информационными технологиями и программными средствами при решении профессиональных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ОПК-5.7 владеть навыками пользователя программным обеспечением: текстовыми, графическими, табличными и аналитическими приложениями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ОПК-6</w:t>
            </w:r>
          </w:p>
          <w:p>
            <w:pPr>
              <w:jc w:val="left"/>
              <w:spacing w:after="0" w:line="240" w:lineRule="auto"/>
              <w:rPr>
                <w:sz w:val="24"/>
                <w:szCs w:val="24"/>
              </w:rPr>
            </w:pPr>
            <w:r>
              <w:rPr>
                <w:rFonts w:ascii="Times New Roman" w:hAnsi="Times New Roman" w:cs="Times New Roman"/>
                <w:b/>
                <w:color w:val="#000000"/>
                <w:sz w:val="24"/>
                <w:szCs w:val="24"/>
              </w:rPr>
              <w:t> Способен понимать принципы работы современных информационных технологий и использовать их для решения задач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ОПК-6.1 знать принципы работы современных информационных технологий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ОПК-6.2 уметь осуществлять выбор оптимальных современных информационных технологий для решения задач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ОПК-6.3 владеть навыками использования современных информационных технологий для решения задач профессиональной деятельности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135.7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«Информатика»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85.18"/>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образования - бакалавриат по направлению подготовки 38.03.01 Экономика.</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"Информатика"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Компьютерные программы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ОПК-6, ОПК-5</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ВОПРОСЫ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Основы информатики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ИНФОРМАЦИОННО- КОММУНИКАЦИОННЫЕ ТЕХНОЛОГИИ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Архитектура сетей. Топология сетей. Локальные сети. Глобальные сети.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ОСНОВЫ КОМПЬЮТЕРНОЙ ГРАФИКИ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ПРИКЛАДНЫЕ ПРОГРАММНЫЕ СРЕДСТВА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Системы управления базами данных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Системы искусственного интеллекта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Зачёт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4504.7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93.8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88"/>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Основы информатики</w:t>
            </w:r>
          </w:p>
        </w:tc>
      </w:tr>
      <w:tr>
        <w:trPr>
          <w:trHeight w:hRule="exact" w:val="277.8301"/>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Задачи информатики и средства информатизации. Предмет и задачи информатики. История информатики как науки. Построение информационного общества и понятие информатизации. Информационная культура. Образование в информационном обществе. Основные понятия автоматизированной обработки информации. Базовые принципы компьютерной обработки информации.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Системы управления базами данных</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Введение. Задачи СУБД. Выбор платформы базы данных. Общее представление о СУБД Access. Функции обработки строк в Access. Язык SQL.</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Архитектура сетей. Топология сетей. Локальные сети. Глобальные сети.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«Информатика» / Хвецкович Э.Б..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61"/>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Информатика</w:t>
            </w:r>
            <w:r>
              <w:rPr/>
              <w:t xml:space="preserve"> </w:t>
            </w:r>
            <w:r>
              <w:rPr>
                <w:rFonts w:ascii="Times New Roman" w:hAnsi="Times New Roman" w:cs="Times New Roman"/>
                <w:color w:val="#000000"/>
                <w:sz w:val="24"/>
                <w:szCs w:val="24"/>
              </w:rPr>
              <w:t>для</w:t>
            </w:r>
            <w:r>
              <w:rPr/>
              <w:t xml:space="preserve"> </w:t>
            </w:r>
            <w:r>
              <w:rPr>
                <w:rFonts w:ascii="Times New Roman" w:hAnsi="Times New Roman" w:cs="Times New Roman"/>
                <w:color w:val="#000000"/>
                <w:sz w:val="24"/>
                <w:szCs w:val="24"/>
              </w:rPr>
              <w:t>гуманитариев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Кедрова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Муромцева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Муромцев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Потемкин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Кушлянская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Волкова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Колыбасова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653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978-5-534-14260-0.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https://urait.ru/bcode/468135</w:t>
            </w:r>
            <w:r>
              <w:rPr/>
              <w:t xml:space="preserve"> </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7.6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85.91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2024-2025_ФГОС3++2024_Бак-ЗФО-Э(УРиСД)(24)_plx_Информатика</dc:title>
  <dc:creator>FastReport.NET</dc:creator>
</cp:coreProperties>
</file>